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936AEA" w:rsidRDefault="00322B1B">
      <w:r>
        <w:rPr>
          <w:noProof/>
        </w:rPr>
        <w:drawing>
          <wp:inline distT="0" distB="0" distL="0" distR="0" wp14:anchorId="7CBC1221" wp14:editId="07777777">
            <wp:extent cx="5943600" cy="2160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A Logo-2c 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160905"/>
                    </a:xfrm>
                    <a:prstGeom prst="rect">
                      <a:avLst/>
                    </a:prstGeom>
                  </pic:spPr>
                </pic:pic>
              </a:graphicData>
            </a:graphic>
          </wp:inline>
        </w:drawing>
      </w:r>
    </w:p>
    <w:p w14:paraId="0A5F34EB" w14:textId="77777777" w:rsidR="00322B1B" w:rsidRPr="00322B1B" w:rsidRDefault="00322B1B">
      <w:pPr>
        <w:rPr>
          <w:rFonts w:ascii="Gotham Bold" w:hAnsi="Gotham Bold"/>
        </w:rPr>
      </w:pPr>
      <w:r>
        <w:tab/>
      </w:r>
      <w:r>
        <w:tab/>
      </w:r>
      <w:r>
        <w:tab/>
      </w:r>
      <w:r>
        <w:tab/>
      </w:r>
      <w:r>
        <w:tab/>
      </w:r>
      <w:r>
        <w:tab/>
      </w:r>
      <w:r>
        <w:tab/>
        <w:t xml:space="preserve">     </w:t>
      </w:r>
      <w:r w:rsidRPr="00322B1B">
        <w:rPr>
          <w:rFonts w:ascii="Gotham Bold" w:hAnsi="Gotham Bold"/>
        </w:rPr>
        <w:t>September 2020</w:t>
      </w:r>
    </w:p>
    <w:p w14:paraId="4EA0E594" w14:textId="77777777" w:rsidR="00E57F55" w:rsidRDefault="00E57F55">
      <w:pPr>
        <w:rPr>
          <w:rFonts w:ascii="Gotham Bold" w:eastAsiaTheme="majorEastAsia" w:hAnsi="Gotham Bold" w:cstheme="majorBidi"/>
          <w:b/>
          <w:bCs/>
          <w:color w:val="365F91" w:themeColor="accent1" w:themeShade="BF"/>
          <w:sz w:val="36"/>
          <w:szCs w:val="36"/>
          <w:lang w:eastAsia="es-ES"/>
        </w:rPr>
      </w:pPr>
      <w:r>
        <w:rPr>
          <w:rFonts w:ascii="Gotham Bold" w:eastAsiaTheme="majorEastAsia" w:hAnsi="Gotham Bold" w:cstheme="majorBidi"/>
          <w:b/>
          <w:bCs/>
          <w:noProof/>
          <w:color w:val="365F91" w:themeColor="accent1" w:themeShade="BF"/>
          <w:sz w:val="36"/>
          <w:szCs w:val="36"/>
        </w:rPr>
        <mc:AlternateContent>
          <mc:Choice Requires="wps">
            <w:drawing>
              <wp:anchor distT="0" distB="0" distL="114300" distR="114300" simplePos="0" relativeHeight="251662336" behindDoc="0" locked="0" layoutInCell="1" allowOverlap="1" wp14:anchorId="7BB62335" wp14:editId="07777777">
                <wp:simplePos x="0" y="0"/>
                <wp:positionH relativeFrom="column">
                  <wp:posOffset>0</wp:posOffset>
                </wp:positionH>
                <wp:positionV relativeFrom="paragraph">
                  <wp:posOffset>90589</wp:posOffset>
                </wp:positionV>
                <wp:extent cx="5891842" cy="224287"/>
                <wp:effectExtent l="0" t="0" r="13970" b="23495"/>
                <wp:wrapNone/>
                <wp:docPr id="3" name="Rectangle 3"/>
                <wp:cNvGraphicFramePr/>
                <a:graphic xmlns:a="http://schemas.openxmlformats.org/drawingml/2006/main">
                  <a:graphicData uri="http://schemas.microsoft.com/office/word/2010/wordprocessingShape">
                    <wps:wsp>
                      <wps:cNvSpPr/>
                      <wps:spPr>
                        <a:xfrm>
                          <a:off x="0" y="0"/>
                          <a:ext cx="5891842" cy="224287"/>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400F26AD">
              <v:rect id="Rectangle 3" style="position:absolute;margin-left:0;margin-top:7.15pt;width:463.9pt;height:17.6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365f91 [2404]" strokecolor="#243f60 [160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"/>
            </w:pict>
          </mc:Fallback>
        </mc:AlternateContent>
      </w:r>
    </w:p>
    <w:p w14:paraId="18B3D732" w14:textId="77777777" w:rsidR="00053D6C" w:rsidRDefault="00053D6C">
      <w:pPr>
        <w:rPr>
          <w:rFonts w:ascii="Gotham Bold" w:eastAsiaTheme="majorEastAsia" w:hAnsi="Gotham Bold" w:cstheme="majorBidi"/>
          <w:b/>
          <w:bCs/>
          <w:color w:val="365F91" w:themeColor="accent1" w:themeShade="BF"/>
          <w:sz w:val="36"/>
          <w:szCs w:val="36"/>
          <w:lang w:eastAsia="es-ES"/>
        </w:rPr>
      </w:pPr>
      <w:r w:rsidRPr="00053D6C">
        <w:rPr>
          <w:rFonts w:ascii="Gotham Bold" w:eastAsiaTheme="majorEastAsia" w:hAnsi="Gotham Bold" w:cstheme="majorBidi"/>
          <w:b/>
          <w:bCs/>
          <w:color w:val="365F91" w:themeColor="accent1" w:themeShade="BF"/>
          <w:sz w:val="36"/>
          <w:szCs w:val="36"/>
          <w:lang w:eastAsia="es-ES"/>
        </w:rPr>
        <w:t>We’re</w:t>
      </w:r>
      <w:r>
        <w:rPr>
          <w:rFonts w:ascii="Gotham Bold" w:eastAsiaTheme="majorEastAsia" w:hAnsi="Gotham Bold" w:cstheme="majorBidi"/>
          <w:b/>
          <w:bCs/>
          <w:color w:val="365F91" w:themeColor="accent1" w:themeShade="BF"/>
          <w:sz w:val="36"/>
          <w:szCs w:val="36"/>
          <w:lang w:eastAsia="es-ES"/>
        </w:rPr>
        <w:t xml:space="preserve"> </w:t>
      </w:r>
      <w:r w:rsidR="00FD3BD1">
        <w:rPr>
          <w:rFonts w:ascii="Gotham Bold" w:eastAsiaTheme="majorEastAsia" w:hAnsi="Gotham Bold" w:cstheme="majorBidi"/>
          <w:b/>
          <w:bCs/>
          <w:color w:val="365F91" w:themeColor="accent1" w:themeShade="BF"/>
          <w:sz w:val="36"/>
          <w:szCs w:val="36"/>
          <w:lang w:eastAsia="es-ES"/>
        </w:rPr>
        <w:t xml:space="preserve">Going </w:t>
      </w:r>
      <w:r>
        <w:rPr>
          <w:rFonts w:ascii="Gotham Bold" w:eastAsiaTheme="majorEastAsia" w:hAnsi="Gotham Bold" w:cstheme="majorBidi"/>
          <w:b/>
          <w:bCs/>
          <w:color w:val="365F91" w:themeColor="accent1" w:themeShade="BF"/>
          <w:sz w:val="36"/>
          <w:szCs w:val="36"/>
          <w:lang w:eastAsia="es-ES"/>
        </w:rPr>
        <w:t>Digital</w:t>
      </w:r>
      <w:r w:rsidR="00FD3BD1">
        <w:rPr>
          <w:rFonts w:ascii="Gotham Bold" w:eastAsiaTheme="majorEastAsia" w:hAnsi="Gotham Bold" w:cstheme="majorBidi"/>
          <w:b/>
          <w:bCs/>
          <w:color w:val="365F91" w:themeColor="accent1" w:themeShade="BF"/>
          <w:sz w:val="36"/>
          <w:szCs w:val="36"/>
          <w:lang w:eastAsia="es-ES"/>
        </w:rPr>
        <w:t>,</w:t>
      </w:r>
      <w:r>
        <w:rPr>
          <w:rFonts w:ascii="Gotham Bold" w:eastAsiaTheme="majorEastAsia" w:hAnsi="Gotham Bold" w:cstheme="majorBidi"/>
          <w:b/>
          <w:bCs/>
          <w:color w:val="365F91" w:themeColor="accent1" w:themeShade="BF"/>
          <w:sz w:val="36"/>
          <w:szCs w:val="36"/>
          <w:lang w:eastAsia="es-ES"/>
        </w:rPr>
        <w:t xml:space="preserve"> Baby.</w:t>
      </w:r>
    </w:p>
    <w:p w14:paraId="359DA638" w14:textId="693895D1" w:rsidR="00053D6C" w:rsidRDefault="213F1EAA" w:rsidP="213F1EAA">
      <w:pPr>
        <w:jc w:val="both"/>
        <w:rPr>
          <w:rFonts w:ascii="Gotham Book" w:hAnsi="Gotham Book"/>
          <w:color w:val="FF0000"/>
        </w:rPr>
      </w:pPr>
      <w:r w:rsidRPr="213F1EAA">
        <w:rPr>
          <w:rFonts w:ascii="Gotham Book" w:hAnsi="Gotham Book"/>
        </w:rPr>
        <w:t xml:space="preserve">After four years in print, the CTA newsletter is going digital.  Although I love having a hard copy (I think I am the only person still getting home subscription to two newspapers.), </w:t>
      </w:r>
      <w:r w:rsidRPr="004D6A95">
        <w:rPr>
          <w:rFonts w:ascii="Gotham Book" w:hAnsi="Gotham Book"/>
        </w:rPr>
        <w:t>a digital newsletter has several advantages including; no printing costs or wasted paper, and the ability to hyperlink pertinent information so it is easier for everyone to find.</w:t>
      </w:r>
    </w:p>
    <w:p w14:paraId="402DF3A2" w14:textId="62922C80" w:rsidR="00053D6C" w:rsidRPr="004D6A95" w:rsidRDefault="213F1EAA" w:rsidP="213F1EAA">
      <w:pPr>
        <w:jc w:val="both"/>
        <w:rPr>
          <w:rFonts w:ascii="Gotham Book" w:hAnsi="Gotham Book"/>
        </w:rPr>
      </w:pPr>
      <w:r w:rsidRPr="213F1EAA">
        <w:rPr>
          <w:rFonts w:ascii="Gotham Book" w:hAnsi="Gotham Book"/>
        </w:rPr>
        <w:t xml:space="preserve">This is my first run at putting together an </w:t>
      </w:r>
      <w:r w:rsidRPr="004D6A95">
        <w:rPr>
          <w:rFonts w:ascii="Gotham Book" w:hAnsi="Gotham Book"/>
        </w:rPr>
        <w:t xml:space="preserve">email newsletter so if you have any suggestions on how to make it better, how to make it easier to use, or how to make it more visually appealing, please let me know.  I’m hoping that using this format will make it easier to distribute both for me and for the area leaders that have helped get the newsletter out for the last few years.  In the digital format we will be able to easily include retired members and other friends of the CTA to let them know about all our news.  </w:t>
      </w:r>
      <w:r w:rsidRPr="213F1EAA">
        <w:rPr>
          <w:rFonts w:ascii="Gotham Book" w:hAnsi="Gotham Book"/>
        </w:rPr>
        <w:t xml:space="preserve">I have set up a new email account </w:t>
      </w:r>
      <w:hyperlink r:id="rId7">
        <w:r w:rsidRPr="213F1EAA">
          <w:rPr>
            <w:rStyle w:val="Hyperlink"/>
            <w:rFonts w:ascii="Gotham Book" w:hAnsi="Gotham Book"/>
          </w:rPr>
          <w:t>thectanynewsletter@gmail.com</w:t>
        </w:r>
      </w:hyperlink>
      <w:r w:rsidRPr="213F1EAA">
        <w:rPr>
          <w:rFonts w:ascii="Gotham Book" w:hAnsi="Gotham Book"/>
        </w:rPr>
        <w:t xml:space="preserve"> to send and get submissions for the newsletter.  </w:t>
      </w:r>
      <w:r w:rsidRPr="004D6A95">
        <w:rPr>
          <w:rFonts w:ascii="Gotham Book" w:hAnsi="Gotham Book"/>
        </w:rPr>
        <w:t xml:space="preserve">The newsletter will be sent from the </w:t>
      </w:r>
      <w:proofErr w:type="gramStart"/>
      <w:r w:rsidRPr="004D6A95">
        <w:rPr>
          <w:rFonts w:ascii="Gotham Book" w:hAnsi="Gotham Book"/>
        </w:rPr>
        <w:t>new</w:t>
      </w:r>
      <w:proofErr w:type="gramEnd"/>
      <w:r w:rsidRPr="004D6A95">
        <w:rPr>
          <w:rFonts w:ascii="Gotham Book" w:hAnsi="Gotham Book"/>
        </w:rPr>
        <w:t xml:space="preserve"> email starting next month.</w:t>
      </w:r>
    </w:p>
    <w:p w14:paraId="208D0F19" w14:textId="4E069DFE" w:rsidR="00053D6C" w:rsidRDefault="213F1EAA" w:rsidP="0013287F">
      <w:pPr>
        <w:jc w:val="both"/>
        <w:rPr>
          <w:rFonts w:ascii="Gotham Book" w:hAnsi="Gotham Book"/>
        </w:rPr>
      </w:pPr>
      <w:r w:rsidRPr="004D6A95">
        <w:rPr>
          <w:rFonts w:ascii="Gotham Book" w:hAnsi="Gotham Book"/>
        </w:rPr>
        <w:t xml:space="preserve">I hope you enjoy our new look and don’t be shy </w:t>
      </w:r>
      <w:r w:rsidRPr="213F1EAA">
        <w:rPr>
          <w:rFonts w:ascii="Gotham Book" w:hAnsi="Gotham Book"/>
        </w:rPr>
        <w:t>about letting me know what you think.</w:t>
      </w:r>
    </w:p>
    <w:p w14:paraId="1BF340F1" w14:textId="77777777" w:rsidR="00053D6C" w:rsidRPr="00053D6C" w:rsidRDefault="00053D6C" w:rsidP="0013287F">
      <w:pPr>
        <w:jc w:val="both"/>
        <w:rPr>
          <w:rFonts w:ascii="Gotham Book" w:hAnsi="Gotham Book"/>
        </w:rPr>
      </w:pPr>
      <w:r>
        <w:rPr>
          <w:rFonts w:ascii="Gotham Book" w:hAnsi="Gotham Book"/>
        </w:rPr>
        <w:t xml:space="preserve">-Stephen </w:t>
      </w:r>
    </w:p>
    <w:p w14:paraId="0A37501D" w14:textId="77777777" w:rsidR="00053D6C" w:rsidRDefault="00053D6C">
      <w:pPr>
        <w:rPr>
          <w:rFonts w:ascii="Gotham Bold" w:eastAsiaTheme="majorEastAsia" w:hAnsi="Gotham Bold" w:cstheme="majorBidi"/>
          <w:b/>
          <w:bCs/>
          <w:color w:val="365F91" w:themeColor="accent1" w:themeShade="BF"/>
          <w:sz w:val="36"/>
          <w:szCs w:val="36"/>
          <w:lang w:eastAsia="es-ES"/>
        </w:rPr>
      </w:pPr>
    </w:p>
    <w:p w14:paraId="172CE2DD" w14:textId="77777777" w:rsidR="00322B1B" w:rsidRPr="00FD3BD1" w:rsidRDefault="00053D6C">
      <w:pPr>
        <w:rPr>
          <w:rFonts w:ascii="Gotham Bold" w:eastAsiaTheme="majorEastAsia" w:hAnsi="Gotham Bold" w:cstheme="majorBidi"/>
          <w:b/>
          <w:bCs/>
          <w:color w:val="365F91" w:themeColor="accent1" w:themeShade="BF"/>
          <w:sz w:val="36"/>
          <w:szCs w:val="36"/>
          <w:lang w:eastAsia="es-ES"/>
        </w:rPr>
      </w:pPr>
      <w:r w:rsidRPr="00FD3BD1">
        <w:rPr>
          <w:rFonts w:ascii="Gotham Bold" w:eastAsiaTheme="majorEastAsia" w:hAnsi="Gotham Bold" w:cstheme="majorBidi"/>
          <w:b/>
          <w:bCs/>
          <w:color w:val="365F91" w:themeColor="accent1" w:themeShade="BF"/>
          <w:sz w:val="36"/>
          <w:szCs w:val="36"/>
          <w:lang w:eastAsia="es-ES"/>
        </w:rPr>
        <w:t>Open Enrollment 2020</w:t>
      </w:r>
    </w:p>
    <w:p w14:paraId="13EEB3D9" w14:textId="77777777" w:rsidR="00053D6C" w:rsidRDefault="00053D6C" w:rsidP="0013287F">
      <w:pPr>
        <w:jc w:val="both"/>
        <w:rPr>
          <w:rFonts w:ascii="Gotham Book" w:hAnsi="Gotham Book"/>
        </w:rPr>
      </w:pPr>
      <w:r>
        <w:rPr>
          <w:rFonts w:ascii="Gotham Book" w:hAnsi="Gotham Book"/>
        </w:rPr>
        <w:t>It is almost time for our annual open enrollment.  This year it is scheduled for September 14</w:t>
      </w:r>
      <w:r w:rsidRPr="00053D6C">
        <w:rPr>
          <w:rFonts w:ascii="Gotham Book" w:hAnsi="Gotham Book"/>
          <w:vertAlign w:val="superscript"/>
        </w:rPr>
        <w:t>th</w:t>
      </w:r>
      <w:r w:rsidR="0013287F">
        <w:rPr>
          <w:rFonts w:ascii="Gotham Book" w:hAnsi="Gotham Book"/>
        </w:rPr>
        <w:t xml:space="preserve"> to 25th</w:t>
      </w:r>
      <w:r>
        <w:rPr>
          <w:rFonts w:ascii="Gotham Book" w:hAnsi="Gotham Book"/>
        </w:rPr>
        <w:t>.  Kiley and Amanda in HR are setting up times reserved for CTA members to get help or answer questions.</w:t>
      </w:r>
      <w:r w:rsidR="0013287F">
        <w:rPr>
          <w:rFonts w:ascii="Gotham Book" w:hAnsi="Gotham Book"/>
        </w:rPr>
        <w:t xml:space="preserve">  They are looking to meet through </w:t>
      </w:r>
      <w:r w:rsidR="0013287F">
        <w:rPr>
          <w:rFonts w:ascii="Gotham Book" w:hAnsi="Gotham Book"/>
        </w:rPr>
        <w:lastRenderedPageBreak/>
        <w:t xml:space="preserve">Teams and members can share their screen to have them walk you through the process.  Take a look at your current benefits to see if they still fit you and your family or if you’d like to make some changes.  Check out the various Benefit Guides </w:t>
      </w:r>
      <w:hyperlink r:id="rId8" w:history="1">
        <w:r w:rsidR="0013287F" w:rsidRPr="0013287F">
          <w:rPr>
            <w:rStyle w:val="Hyperlink"/>
            <w:rFonts w:ascii="Gotham Book" w:hAnsi="Gotham Book"/>
          </w:rPr>
          <w:t>here</w:t>
        </w:r>
      </w:hyperlink>
      <w:r w:rsidR="0013287F">
        <w:rPr>
          <w:rFonts w:ascii="Gotham Book" w:hAnsi="Gotham Book"/>
        </w:rPr>
        <w:t xml:space="preserve">. </w:t>
      </w:r>
    </w:p>
    <w:p w14:paraId="0A7076DE" w14:textId="77777777" w:rsidR="0013287F" w:rsidRPr="0013287F" w:rsidRDefault="0013287F" w:rsidP="0013287F">
      <w:pPr>
        <w:ind w:left="720"/>
        <w:rPr>
          <w:rFonts w:ascii="Gotham Book" w:hAnsi="Gotham Book"/>
        </w:rPr>
      </w:pPr>
      <w:r w:rsidRPr="0013287F">
        <w:rPr>
          <w:rFonts w:ascii="Gotham Book" w:hAnsi="Gotham Book"/>
        </w:rPr>
        <w:t>Monday, Septe</w:t>
      </w:r>
      <w:r>
        <w:rPr>
          <w:rFonts w:ascii="Gotham Book" w:hAnsi="Gotham Book"/>
        </w:rPr>
        <w:t>mber 21</w:t>
      </w:r>
      <w:r w:rsidR="0029140E" w:rsidRPr="0029140E">
        <w:rPr>
          <w:rFonts w:ascii="Gotham Book" w:hAnsi="Gotham Book"/>
          <w:vertAlign w:val="superscript"/>
        </w:rPr>
        <w:t>st</w:t>
      </w:r>
      <w:r w:rsidR="0029140E">
        <w:rPr>
          <w:rFonts w:ascii="Gotham Book" w:hAnsi="Gotham Book"/>
        </w:rPr>
        <w:t xml:space="preserve"> </w:t>
      </w:r>
      <w:r>
        <w:rPr>
          <w:rFonts w:ascii="Gotham Book" w:hAnsi="Gotham Book"/>
        </w:rPr>
        <w:t xml:space="preserve">11am </w:t>
      </w:r>
      <w:r w:rsidR="0029140E">
        <w:rPr>
          <w:rFonts w:ascii="Gotham Book" w:hAnsi="Gotham Book"/>
        </w:rPr>
        <w:t>to 1pm</w:t>
      </w:r>
      <w:r>
        <w:rPr>
          <w:rFonts w:ascii="Gotham Book" w:hAnsi="Gotham Book"/>
        </w:rPr>
        <w:t xml:space="preserve"> </w:t>
      </w:r>
      <w:r w:rsidRPr="0013287F">
        <w:rPr>
          <w:rFonts w:ascii="Gotham Book" w:hAnsi="Gotham Book"/>
        </w:rPr>
        <w:t xml:space="preserve"> </w:t>
      </w:r>
    </w:p>
    <w:p w14:paraId="5111D45E" w14:textId="77777777" w:rsidR="0013287F" w:rsidRPr="0013287F" w:rsidRDefault="0013287F" w:rsidP="0013287F">
      <w:pPr>
        <w:ind w:left="720"/>
        <w:rPr>
          <w:rFonts w:ascii="Gotham Book" w:hAnsi="Gotham Book"/>
        </w:rPr>
      </w:pPr>
      <w:r w:rsidRPr="0013287F">
        <w:rPr>
          <w:rFonts w:ascii="Gotham Book" w:hAnsi="Gotham Book"/>
        </w:rPr>
        <w:t>Wednesday, September 23</w:t>
      </w:r>
      <w:r w:rsidR="0029140E">
        <w:rPr>
          <w:rFonts w:ascii="Gotham Book" w:hAnsi="Gotham Book"/>
        </w:rPr>
        <w:t>rd</w:t>
      </w:r>
      <w:r w:rsidRPr="0013287F">
        <w:rPr>
          <w:rFonts w:ascii="Gotham Book" w:hAnsi="Gotham Book"/>
        </w:rPr>
        <w:t xml:space="preserve"> 2pm to 4pm</w:t>
      </w:r>
    </w:p>
    <w:p w14:paraId="5DAB6C7B" w14:textId="77777777" w:rsidR="0013287F" w:rsidRDefault="0013287F">
      <w:pPr>
        <w:rPr>
          <w:rFonts w:ascii="Gotham Book" w:hAnsi="Gotham Book"/>
        </w:rPr>
      </w:pPr>
    </w:p>
    <w:p w14:paraId="2B95A834" w14:textId="77777777" w:rsidR="00322B1B" w:rsidRPr="005A7577" w:rsidRDefault="00322B1B" w:rsidP="00322B1B">
      <w:pPr>
        <w:rPr>
          <w:rFonts w:ascii="Gotham Bold" w:eastAsiaTheme="majorEastAsia" w:hAnsi="Gotham Bold" w:cstheme="majorBidi"/>
          <w:b/>
          <w:bCs/>
          <w:color w:val="365F91" w:themeColor="accent1" w:themeShade="BF"/>
          <w:sz w:val="36"/>
          <w:szCs w:val="36"/>
          <w:lang w:eastAsia="es-ES"/>
        </w:rPr>
      </w:pPr>
      <w:r w:rsidRPr="005A7577">
        <w:rPr>
          <w:rFonts w:ascii="Gotham Bold" w:eastAsiaTheme="majorEastAsia" w:hAnsi="Gotham Bold" w:cstheme="majorBidi"/>
          <w:b/>
          <w:bCs/>
          <w:color w:val="365F91" w:themeColor="accent1" w:themeShade="BF"/>
          <w:sz w:val="36"/>
          <w:szCs w:val="36"/>
          <w:lang w:eastAsia="es-ES"/>
        </w:rPr>
        <w:t>VOTE!</w:t>
      </w:r>
    </w:p>
    <w:p w14:paraId="60E3B75B" w14:textId="095EC487" w:rsidR="005A7577" w:rsidRDefault="213F1EAA" w:rsidP="0013287F">
      <w:pPr>
        <w:jc w:val="both"/>
        <w:rPr>
          <w:rFonts w:ascii="Gotham Book" w:hAnsi="Gotham Book"/>
        </w:rPr>
      </w:pPr>
      <w:r w:rsidRPr="213F1EAA">
        <w:rPr>
          <w:rFonts w:ascii="Gotham Book" w:hAnsi="Gotham Book"/>
        </w:rPr>
        <w:t>We are tentatively scheduled to host a voter registration drive on Wednesday September 30</w:t>
      </w:r>
      <w:r w:rsidRPr="213F1EAA">
        <w:rPr>
          <w:rFonts w:ascii="Gotham Book" w:hAnsi="Gotham Book"/>
          <w:vertAlign w:val="superscript"/>
        </w:rPr>
        <w:t>th</w:t>
      </w:r>
      <w:r w:rsidRPr="213F1EAA">
        <w:rPr>
          <w:rFonts w:ascii="Gotham Book" w:hAnsi="Gotham Book"/>
        </w:rPr>
        <w:t xml:space="preserve">.  As we all know this election is super important and getting people </w:t>
      </w:r>
      <w:r w:rsidRPr="004D6A95">
        <w:rPr>
          <w:rFonts w:ascii="Gotham Book" w:hAnsi="Gotham Book"/>
        </w:rPr>
        <w:t xml:space="preserve">to register is the first step.  We are keeping a close eye on whether the state makes similar changes to voting like this spring’s primary elections where anyone was able to request an absentee ballot to vote by mail.  Also in person early voting started in NYS last year and we will be publicizing times and locations for that.  We will be </w:t>
      </w:r>
      <w:r w:rsidRPr="213F1EAA">
        <w:rPr>
          <w:rFonts w:ascii="Gotham Book" w:hAnsi="Gotham Book"/>
        </w:rPr>
        <w:t xml:space="preserve">looking to get some volunteers to help out.  Contact Stephen at </w:t>
      </w:r>
      <w:hyperlink r:id="rId9">
        <w:r w:rsidRPr="213F1EAA">
          <w:rPr>
            <w:rStyle w:val="Hyperlink"/>
            <w:rFonts w:ascii="Gotham Book" w:hAnsi="Gotham Book"/>
          </w:rPr>
          <w:t>seglinski@gmail.com</w:t>
        </w:r>
      </w:hyperlink>
      <w:r w:rsidRPr="213F1EAA">
        <w:rPr>
          <w:rFonts w:ascii="Gotham Book" w:hAnsi="Gotham Book"/>
        </w:rPr>
        <w:t xml:space="preserve"> if you are interested in helping.</w:t>
      </w:r>
    </w:p>
    <w:p w14:paraId="78A2E0D0" w14:textId="77777777" w:rsidR="00740EC0" w:rsidRDefault="00740EC0" w:rsidP="005A7577">
      <w:pPr>
        <w:rPr>
          <w:rFonts w:ascii="Gotham Bold" w:eastAsiaTheme="majorEastAsia" w:hAnsi="Gotham Bold" w:cstheme="majorBidi"/>
          <w:b/>
          <w:bCs/>
          <w:color w:val="365F91" w:themeColor="accent1" w:themeShade="BF"/>
          <w:sz w:val="36"/>
          <w:szCs w:val="36"/>
          <w:lang w:eastAsia="es-ES"/>
        </w:rPr>
      </w:pPr>
      <w:r>
        <w:rPr>
          <w:rFonts w:ascii="Gotham Bold" w:eastAsiaTheme="majorEastAsia" w:hAnsi="Gotham Bold" w:cstheme="majorBidi"/>
          <w:b/>
          <w:bCs/>
          <w:color w:val="365F91" w:themeColor="accent1" w:themeShade="BF"/>
          <w:sz w:val="36"/>
          <w:szCs w:val="36"/>
          <w:lang w:eastAsia="es-ES"/>
        </w:rPr>
        <w:t>Summer Membership Meeting</w:t>
      </w:r>
    </w:p>
    <w:p w14:paraId="79D75EBD" w14:textId="1C28EE2A" w:rsidR="0029140E" w:rsidRPr="0029140E" w:rsidRDefault="004D6A95" w:rsidP="00BE692A">
      <w:pPr>
        <w:jc w:val="both"/>
        <w:rPr>
          <w:rFonts w:ascii="Gotham Book" w:hAnsi="Gotham Book"/>
        </w:rPr>
      </w:pPr>
      <w:r>
        <w:rPr>
          <w:rFonts w:ascii="Gotham Book" w:hAnsi="Gotham Book"/>
        </w:rPr>
        <w:t>On Sunday August 23</w:t>
      </w:r>
      <w:r w:rsidRPr="004D6A95">
        <w:rPr>
          <w:rFonts w:ascii="Gotham Book" w:hAnsi="Gotham Book"/>
          <w:vertAlign w:val="superscript"/>
        </w:rPr>
        <w:t>rd</w:t>
      </w:r>
      <w:r>
        <w:rPr>
          <w:rFonts w:ascii="Gotham Book" w:hAnsi="Gotham Book"/>
        </w:rPr>
        <w:t xml:space="preserve">, we held a membership meeting and Kate presented the CTA’s annual financial report.  We know Sunday meetings are difficult to attend but our bylaws require this report be delivered in August.  It was also good to get an update from faculty that are currently teaching in person.  If you have questions about the financial report, please contact Kate directly.  There is also a recording of the Zoom meeting if anyone is interested in hearing it. </w:t>
      </w:r>
    </w:p>
    <w:p w14:paraId="51D95F08" w14:textId="77777777" w:rsidR="00740EC0" w:rsidRDefault="00EF2E3D" w:rsidP="005A7577">
      <w:pPr>
        <w:rPr>
          <w:rFonts w:ascii="Gotham Bold" w:eastAsiaTheme="majorEastAsia" w:hAnsi="Gotham Bold" w:cstheme="majorBidi"/>
          <w:b/>
          <w:bCs/>
          <w:color w:val="365F91" w:themeColor="accent1" w:themeShade="BF"/>
          <w:sz w:val="36"/>
          <w:szCs w:val="36"/>
          <w:lang w:eastAsia="es-ES"/>
        </w:rPr>
      </w:pPr>
      <w:r>
        <w:rPr>
          <w:rFonts w:ascii="Gotham Bold" w:eastAsiaTheme="majorEastAsia" w:hAnsi="Gotham Bold" w:cstheme="majorBidi"/>
          <w:b/>
          <w:bCs/>
          <w:color w:val="365F91" w:themeColor="accent1" w:themeShade="BF"/>
          <w:sz w:val="36"/>
          <w:szCs w:val="36"/>
          <w:lang w:eastAsia="es-ES"/>
        </w:rPr>
        <w:t>Retirees</w:t>
      </w:r>
    </w:p>
    <w:p w14:paraId="65354D6D" w14:textId="7F697E24" w:rsidR="00486220" w:rsidRDefault="213F1EAA" w:rsidP="00BE692A">
      <w:pPr>
        <w:jc w:val="both"/>
        <w:rPr>
          <w:rFonts w:ascii="Gotham Book" w:hAnsi="Gotham Book"/>
        </w:rPr>
      </w:pPr>
      <w:bookmarkStart w:id="0" w:name="_Hlk48536504"/>
      <w:r w:rsidRPr="213F1EAA">
        <w:rPr>
          <w:rFonts w:ascii="Gotham Book" w:hAnsi="Gotham Book"/>
        </w:rPr>
        <w:t xml:space="preserve">In addition to all the upheaval the COVID 19 caused, we are also having a big year for faculty retirements.  When we are allowed to get together in larger groups, we will look towards having a social event to help celebrate the many years of service to the institute and to the CTA that these faculty members have made.  Join us in wishing </w:t>
      </w:r>
      <w:r w:rsidRPr="213F1EAA">
        <w:rPr>
          <w:rFonts w:ascii="Gotham Book" w:hAnsi="Gotham Book"/>
          <w:b/>
          <w:bCs/>
        </w:rPr>
        <w:t>Jerry</w:t>
      </w:r>
      <w:r w:rsidRPr="213F1EAA">
        <w:rPr>
          <w:rFonts w:ascii="Gotham Book" w:hAnsi="Gotham Book"/>
        </w:rPr>
        <w:t xml:space="preserve"> </w:t>
      </w:r>
      <w:proofErr w:type="spellStart"/>
      <w:r w:rsidRPr="213F1EAA">
        <w:rPr>
          <w:rFonts w:ascii="Gotham Book" w:hAnsi="Gotham Book"/>
          <w:b/>
          <w:bCs/>
        </w:rPr>
        <w:t>Fischetti</w:t>
      </w:r>
      <w:proofErr w:type="spellEnd"/>
      <w:r w:rsidRPr="213F1EAA">
        <w:rPr>
          <w:rFonts w:ascii="Gotham Book" w:hAnsi="Gotham Book"/>
        </w:rPr>
        <w:t xml:space="preserve">, </w:t>
      </w:r>
      <w:r w:rsidRPr="213F1EAA">
        <w:rPr>
          <w:rFonts w:ascii="Gotham Book" w:hAnsi="Gotham Book"/>
          <w:b/>
          <w:bCs/>
        </w:rPr>
        <w:t>Carol</w:t>
      </w:r>
      <w:r w:rsidRPr="213F1EAA">
        <w:rPr>
          <w:rFonts w:ascii="Gotham Book" w:hAnsi="Gotham Book"/>
        </w:rPr>
        <w:t xml:space="preserve"> </w:t>
      </w:r>
      <w:proofErr w:type="spellStart"/>
      <w:r w:rsidRPr="213F1EAA">
        <w:rPr>
          <w:rFonts w:ascii="Gotham Book" w:hAnsi="Gotham Book"/>
          <w:b/>
          <w:bCs/>
        </w:rPr>
        <w:t>Hawran</w:t>
      </w:r>
      <w:proofErr w:type="spellEnd"/>
      <w:r w:rsidRPr="213F1EAA">
        <w:rPr>
          <w:rFonts w:ascii="Gotham Book" w:hAnsi="Gotham Book"/>
          <w:b/>
          <w:bCs/>
        </w:rPr>
        <w:t>, John</w:t>
      </w:r>
      <w:r w:rsidRPr="213F1EAA">
        <w:rPr>
          <w:rFonts w:ascii="Gotham Book" w:hAnsi="Gotham Book"/>
        </w:rPr>
        <w:t xml:space="preserve"> </w:t>
      </w:r>
      <w:r w:rsidRPr="213F1EAA">
        <w:rPr>
          <w:rFonts w:ascii="Gotham Book" w:hAnsi="Gotham Book"/>
          <w:b/>
          <w:bCs/>
        </w:rPr>
        <w:t xml:space="preserve">Kowalski, Hubert Martini, </w:t>
      </w:r>
      <w:r w:rsidRPr="213F1EAA">
        <w:rPr>
          <w:rFonts w:ascii="Gotham Book" w:hAnsi="Gotham Book"/>
        </w:rPr>
        <w:t xml:space="preserve">and </w:t>
      </w:r>
      <w:r w:rsidRPr="213F1EAA">
        <w:rPr>
          <w:rFonts w:ascii="Gotham Book" w:hAnsi="Gotham Book"/>
          <w:b/>
          <w:bCs/>
        </w:rPr>
        <w:t xml:space="preserve">Kathy </w:t>
      </w:r>
      <w:proofErr w:type="spellStart"/>
      <w:r w:rsidRPr="213F1EAA">
        <w:rPr>
          <w:rFonts w:ascii="Gotham Book" w:hAnsi="Gotham Book"/>
          <w:b/>
          <w:bCs/>
        </w:rPr>
        <w:t>Polenz</w:t>
      </w:r>
      <w:proofErr w:type="spellEnd"/>
      <w:r w:rsidRPr="213F1EAA">
        <w:rPr>
          <w:rFonts w:ascii="Gotham Book" w:hAnsi="Gotham Book"/>
          <w:color w:val="FF0000"/>
        </w:rPr>
        <w:t xml:space="preserve"> </w:t>
      </w:r>
      <w:r w:rsidRPr="004D6A95">
        <w:rPr>
          <w:rFonts w:ascii="Gotham Book" w:hAnsi="Gotham Book"/>
        </w:rPr>
        <w:t xml:space="preserve">well as they venture into </w:t>
      </w:r>
      <w:r w:rsidRPr="213F1EAA">
        <w:rPr>
          <w:rFonts w:ascii="Gotham Book" w:hAnsi="Gotham Book"/>
        </w:rPr>
        <w:t xml:space="preserve">a wonderful new phase </w:t>
      </w:r>
      <w:r w:rsidRPr="213F1EAA">
        <w:rPr>
          <w:rFonts w:ascii="Gotham Book" w:hAnsi="Gotham Book"/>
          <w:color w:val="FF0000"/>
        </w:rPr>
        <w:t>in</w:t>
      </w:r>
      <w:r w:rsidRPr="213F1EAA">
        <w:rPr>
          <w:rFonts w:ascii="Gotham Book" w:hAnsi="Gotham Book"/>
        </w:rPr>
        <w:t xml:space="preserve"> their lives.</w:t>
      </w:r>
    </w:p>
    <w:bookmarkEnd w:id="0"/>
    <w:p w14:paraId="116E0038" w14:textId="77777777" w:rsidR="005A7577" w:rsidRPr="005A7577" w:rsidRDefault="005A7577" w:rsidP="005A7577">
      <w:pPr>
        <w:rPr>
          <w:rFonts w:ascii="Gotham Book" w:hAnsi="Gotham Book"/>
        </w:rPr>
      </w:pPr>
      <w:r w:rsidRPr="005A7577">
        <w:rPr>
          <w:rFonts w:ascii="Gotham Bold" w:eastAsiaTheme="majorEastAsia" w:hAnsi="Gotham Bold" w:cstheme="majorBidi"/>
          <w:b/>
          <w:bCs/>
          <w:color w:val="365F91" w:themeColor="accent1" w:themeShade="BF"/>
          <w:sz w:val="36"/>
          <w:szCs w:val="36"/>
          <w:lang w:eastAsia="es-ES"/>
        </w:rPr>
        <w:t>Legal Plan</w:t>
      </w:r>
    </w:p>
    <w:p w14:paraId="1EC0424E" w14:textId="3946404C" w:rsidR="005A7577" w:rsidRDefault="00106B18" w:rsidP="005A7577">
      <w:pPr>
        <w:jc w:val="both"/>
        <w:rPr>
          <w:rFonts w:ascii="Gotham Book" w:eastAsia="Times New Roman" w:hAnsi="Gotham Book"/>
        </w:rPr>
      </w:pPr>
      <w:r w:rsidRPr="005A7577">
        <w:rPr>
          <w:rFonts w:ascii="Gotham Book" w:hAnsi="Gotham Book"/>
          <w:noProof/>
          <w:sz w:val="36"/>
          <w:szCs w:val="36"/>
        </w:rPr>
        <w:drawing>
          <wp:anchor distT="0" distB="0" distL="114300" distR="114300" simplePos="0" relativeHeight="251659264" behindDoc="0" locked="0" layoutInCell="1" allowOverlap="1" wp14:anchorId="23259542" wp14:editId="410F8ED9">
            <wp:simplePos x="0" y="0"/>
            <wp:positionH relativeFrom="column">
              <wp:posOffset>4632325</wp:posOffset>
            </wp:positionH>
            <wp:positionV relativeFrom="paragraph">
              <wp:posOffset>81280</wp:posOffset>
            </wp:positionV>
            <wp:extent cx="1293495" cy="112204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349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sidR="005A7577">
        <w:rPr>
          <w:rFonts w:ascii="Gotham Book" w:eastAsia="Times New Roman" w:hAnsi="Gotham Book"/>
        </w:rPr>
        <w:t xml:space="preserve">Through the CTA’s </w:t>
      </w:r>
      <w:hyperlink r:id="rId11" w:history="1">
        <w:r w:rsidR="005A7577" w:rsidRPr="004D6A95">
          <w:rPr>
            <w:rStyle w:val="Hyperlink"/>
            <w:rFonts w:ascii="Gotham Book" w:eastAsia="Times New Roman" w:hAnsi="Gotham Book"/>
          </w:rPr>
          <w:t xml:space="preserve">group legal </w:t>
        </w:r>
        <w:r w:rsidR="004D6A95" w:rsidRPr="004D6A95">
          <w:rPr>
            <w:rStyle w:val="Hyperlink"/>
            <w:rFonts w:ascii="Gotham Book" w:eastAsia="Times New Roman" w:hAnsi="Gotham Book"/>
          </w:rPr>
          <w:t>plan</w:t>
        </w:r>
      </w:hyperlink>
      <w:r w:rsidR="004D6A95">
        <w:rPr>
          <w:rFonts w:ascii="Gotham Book" w:eastAsia="Times New Roman" w:hAnsi="Gotham Book"/>
        </w:rPr>
        <w:t xml:space="preserve"> </w:t>
      </w:r>
      <w:r w:rsidR="005A7577">
        <w:rPr>
          <w:rFonts w:ascii="Gotham Book" w:eastAsia="Times New Roman" w:hAnsi="Gotham Book"/>
        </w:rPr>
        <w:t xml:space="preserve">all our members gain access to a myriad of benefits.  Every month we will try to spot light a different benefit.  </w:t>
      </w:r>
      <w:bookmarkStart w:id="1" w:name="_GoBack"/>
      <w:bookmarkEnd w:id="1"/>
    </w:p>
    <w:p w14:paraId="09C878B1" w14:textId="77777777" w:rsidR="00106B18" w:rsidRPr="00106B18" w:rsidRDefault="00106B18" w:rsidP="00BE692A">
      <w:pPr>
        <w:numPr>
          <w:ilvl w:val="0"/>
          <w:numId w:val="1"/>
        </w:numPr>
        <w:spacing w:line="240" w:lineRule="auto"/>
        <w:jc w:val="both"/>
        <w:rPr>
          <w:rFonts w:ascii="Gotham Book" w:eastAsia="Times New Roman" w:hAnsi="Gotham Book"/>
        </w:rPr>
      </w:pPr>
      <w:r w:rsidRPr="00106B18">
        <w:rPr>
          <w:rFonts w:ascii="Gotham Book" w:eastAsia="Times New Roman" w:hAnsi="Gotham Book"/>
          <w:b/>
        </w:rPr>
        <w:t>Bankruptcy</w:t>
      </w:r>
      <w:r w:rsidRPr="00106B18">
        <w:rPr>
          <w:rFonts w:ascii="Gotham Book" w:eastAsia="Times New Roman" w:hAnsi="Gotham Book"/>
        </w:rPr>
        <w:t xml:space="preserve"> – Plan attorneys can offer advice on alternatives such as creditor “workout” in situations of </w:t>
      </w:r>
      <w:r w:rsidRPr="00106B18">
        <w:rPr>
          <w:rFonts w:ascii="Gotham Book" w:eastAsia="Times New Roman" w:hAnsi="Gotham Book"/>
        </w:rPr>
        <w:lastRenderedPageBreak/>
        <w:t>overwhelming debt, including suspension of interest, budget review and, in extreme circumstances, Chapter 7 and Chapter 13 bankruptcy alternatives. Where appropriate, the Plan attorney may contact the creditor involved to discuss favorable alternatives to ever-mounting debt or collection litigation</w:t>
      </w:r>
    </w:p>
    <w:p w14:paraId="26EC341F" w14:textId="77777777" w:rsidR="005A7577" w:rsidRPr="001360CA" w:rsidRDefault="005A7577" w:rsidP="005A7577">
      <w:pPr>
        <w:spacing w:after="120" w:line="240" w:lineRule="auto"/>
        <w:ind w:left="720"/>
        <w:rPr>
          <w:rFonts w:ascii="Gotham Book" w:eastAsia="Times New Roman" w:hAnsi="Gotham Book"/>
          <w:u w:val="single"/>
        </w:rPr>
      </w:pPr>
      <w:r w:rsidRPr="001360CA">
        <w:rPr>
          <w:rFonts w:ascii="Gotham Book" w:eastAsia="Times New Roman" w:hAnsi="Gotham Book"/>
          <w:u w:val="single"/>
        </w:rPr>
        <w:t>National Legal Office phone numbers</w:t>
      </w:r>
    </w:p>
    <w:p w14:paraId="431D9C22" w14:textId="77777777" w:rsidR="005A7577" w:rsidRDefault="005A7577" w:rsidP="005A7577">
      <w:pPr>
        <w:spacing w:after="120" w:line="240" w:lineRule="auto"/>
        <w:rPr>
          <w:rFonts w:ascii="Gotham Book" w:eastAsia="Times New Roman" w:hAnsi="Gotham Book"/>
        </w:rPr>
      </w:pPr>
      <w:r>
        <w:rPr>
          <w:rFonts w:ascii="Gotham Book" w:eastAsia="Times New Roman" w:hAnsi="Gotham Book"/>
        </w:rPr>
        <w:t>NYS (excluding Long Island)………………………… (800) 832-5182</w:t>
      </w:r>
    </w:p>
    <w:p w14:paraId="33672E4B" w14:textId="77777777" w:rsidR="005A7577" w:rsidRPr="0094770A" w:rsidRDefault="005A7577" w:rsidP="005A7577">
      <w:pPr>
        <w:spacing w:after="120" w:line="240" w:lineRule="auto"/>
        <w:rPr>
          <w:rFonts w:ascii="Gotham Book" w:eastAsia="Times New Roman" w:hAnsi="Gotham Book"/>
        </w:rPr>
      </w:pPr>
      <w:r>
        <w:rPr>
          <w:rFonts w:ascii="Gotham Book" w:eastAsia="Times New Roman" w:hAnsi="Gotham Book"/>
        </w:rPr>
        <w:t>After Hours Hotline</w:t>
      </w:r>
      <w:r w:rsidRPr="0094770A">
        <w:rPr>
          <w:rFonts w:ascii="Gotham Book" w:eastAsia="Times New Roman" w:hAnsi="Gotham Book"/>
        </w:rPr>
        <w:t xml:space="preserve"> </w:t>
      </w:r>
      <w:r>
        <w:rPr>
          <w:rFonts w:ascii="Gotham Book" w:eastAsia="Times New Roman" w:hAnsi="Gotham Book"/>
        </w:rPr>
        <w:t>………………………………………. (800) 292-8063</w:t>
      </w:r>
    </w:p>
    <w:p w14:paraId="49F15B06" w14:textId="77777777" w:rsidR="005A7577" w:rsidRPr="005A7577" w:rsidRDefault="005A7577" w:rsidP="005A7577">
      <w:pPr>
        <w:jc w:val="both"/>
        <w:rPr>
          <w:rFonts w:ascii="Gotham Bold" w:hAnsi="Gotham Bold" w:cs="Segoe UI"/>
          <w:b/>
          <w:color w:val="365F91" w:themeColor="accent1" w:themeShade="BF"/>
          <w:sz w:val="36"/>
          <w:szCs w:val="36"/>
        </w:rPr>
      </w:pPr>
      <w:r w:rsidRPr="005A7577">
        <w:rPr>
          <w:rFonts w:ascii="Gotham Bold" w:eastAsiaTheme="majorEastAsia" w:hAnsi="Gotham Bold" w:cstheme="majorBidi"/>
          <w:b/>
          <w:bCs/>
          <w:color w:val="365F91" w:themeColor="accent1" w:themeShade="BF"/>
          <w:sz w:val="36"/>
          <w:szCs w:val="36"/>
          <w:lang w:eastAsia="es-ES"/>
        </w:rPr>
        <w:t>Know Your Contract</w:t>
      </w:r>
    </w:p>
    <w:p w14:paraId="595C45DA" w14:textId="77777777" w:rsidR="005A7577" w:rsidRPr="00212413" w:rsidRDefault="005A7577" w:rsidP="005A7577">
      <w:pPr>
        <w:rPr>
          <w:rFonts w:ascii="Gotham Bold" w:hAnsi="Gotham Bold" w:cs="Segoe UI"/>
          <w:color w:val="365F91" w:themeColor="accent1" w:themeShade="BF"/>
          <w:sz w:val="20"/>
          <w:szCs w:val="20"/>
        </w:rPr>
      </w:pPr>
      <w:r w:rsidRPr="005A7577">
        <w:rPr>
          <w:rFonts w:ascii="Gotham Book" w:hAnsi="Gotham Book"/>
          <w:noProof/>
          <w:sz w:val="36"/>
          <w:szCs w:val="36"/>
        </w:rPr>
        <w:drawing>
          <wp:anchor distT="0" distB="0" distL="114300" distR="114300" simplePos="0" relativeHeight="251661312" behindDoc="0" locked="0" layoutInCell="1" allowOverlap="1" wp14:anchorId="5D13E415" wp14:editId="5F21DCD5">
            <wp:simplePos x="0" y="0"/>
            <wp:positionH relativeFrom="column">
              <wp:posOffset>4201160</wp:posOffset>
            </wp:positionH>
            <wp:positionV relativeFrom="paragraph">
              <wp:posOffset>-132715</wp:posOffset>
            </wp:positionV>
            <wp:extent cx="1857375" cy="2715895"/>
            <wp:effectExtent l="0" t="0" r="9525" b="8255"/>
            <wp:wrapSquare wrapText="bothSides"/>
            <wp:docPr id="18" name="Picture 18" descr="Image result for contract fine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ntract fine prin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0286"/>
                    <a:stretch/>
                  </pic:blipFill>
                  <pic:spPr bwMode="auto">
                    <a:xfrm>
                      <a:off x="0" y="0"/>
                      <a:ext cx="1857375" cy="2715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7C70">
        <w:rPr>
          <w:rFonts w:ascii="Gotham Bold" w:hAnsi="Gotham Bold" w:cs="Segoe UI"/>
          <w:color w:val="365F91" w:themeColor="accent1" w:themeShade="BF"/>
          <w:sz w:val="20"/>
          <w:szCs w:val="20"/>
        </w:rPr>
        <w:t>Workload-Teaching Requirements for Faculty</w:t>
      </w:r>
      <w:r w:rsidRPr="00212413">
        <w:rPr>
          <w:rFonts w:ascii="Gotham Bold" w:hAnsi="Gotham Bold" w:cs="Segoe UI"/>
          <w:color w:val="365F91" w:themeColor="accent1" w:themeShade="BF"/>
          <w:sz w:val="20"/>
          <w:szCs w:val="20"/>
        </w:rPr>
        <w:t xml:space="preserve"> </w:t>
      </w:r>
    </w:p>
    <w:p w14:paraId="41849A05" w14:textId="77777777" w:rsidR="005A7577" w:rsidRPr="00212413" w:rsidRDefault="00707C70" w:rsidP="005A7577">
      <w:pPr>
        <w:rPr>
          <w:rFonts w:ascii="Gotham Bold" w:hAnsi="Gotham Bold" w:cs="Segoe UI"/>
          <w:color w:val="365F91" w:themeColor="accent1" w:themeShade="BF"/>
          <w:sz w:val="20"/>
          <w:szCs w:val="20"/>
        </w:rPr>
      </w:pPr>
      <w:r>
        <w:rPr>
          <w:rFonts w:ascii="Gotham Bold" w:hAnsi="Gotham Bold" w:cs="Segoe UI"/>
          <w:color w:val="365F91" w:themeColor="accent1" w:themeShade="BF"/>
          <w:sz w:val="20"/>
          <w:szCs w:val="20"/>
        </w:rPr>
        <w:t>Article VIII section 5 (p.7</w:t>
      </w:r>
      <w:r w:rsidR="005A7577" w:rsidRPr="00212413">
        <w:rPr>
          <w:rFonts w:ascii="Gotham Bold" w:hAnsi="Gotham Bold" w:cs="Segoe UI"/>
          <w:color w:val="365F91" w:themeColor="accent1" w:themeShade="BF"/>
          <w:sz w:val="20"/>
          <w:szCs w:val="20"/>
        </w:rPr>
        <w:t>)</w:t>
      </w:r>
    </w:p>
    <w:p w14:paraId="3AAC4424" w14:textId="678B793C" w:rsidR="00707C70" w:rsidRDefault="213F1EAA" w:rsidP="005A7577">
      <w:pPr>
        <w:jc w:val="both"/>
        <w:rPr>
          <w:rFonts w:ascii="Gotham Book" w:eastAsia="Times New Roman" w:hAnsi="Gotham Book"/>
        </w:rPr>
      </w:pPr>
      <w:r w:rsidRPr="213F1EAA">
        <w:rPr>
          <w:rFonts w:ascii="Gotham Book" w:eastAsia="Times New Roman" w:hAnsi="Gotham Book"/>
        </w:rPr>
        <w:t>Note</w:t>
      </w:r>
      <w:r w:rsidRPr="213F1EAA">
        <w:rPr>
          <w:rFonts w:ascii="Gotham Book" w:eastAsia="Times New Roman" w:hAnsi="Gotham Book"/>
          <w:color w:val="FF0000"/>
        </w:rPr>
        <w:t>:</w:t>
      </w:r>
      <w:r w:rsidRPr="213F1EAA">
        <w:rPr>
          <w:rFonts w:ascii="Gotham Book" w:eastAsia="Times New Roman" w:hAnsi="Gotham Book"/>
        </w:rPr>
        <w:t xml:space="preserve"> Because this is a big section in the CBA, it will be covered over several Know Your Contract sections.</w:t>
      </w:r>
    </w:p>
    <w:p w14:paraId="6C0E1DE5" w14:textId="77777777" w:rsidR="00707C70" w:rsidRDefault="00707C70" w:rsidP="00707C70">
      <w:pPr>
        <w:pStyle w:val="ListParagraph"/>
        <w:numPr>
          <w:ilvl w:val="0"/>
          <w:numId w:val="2"/>
        </w:numPr>
        <w:jc w:val="both"/>
        <w:rPr>
          <w:rFonts w:ascii="Gotham Book" w:eastAsia="Times New Roman" w:hAnsi="Gotham Book"/>
        </w:rPr>
      </w:pPr>
      <w:r>
        <w:rPr>
          <w:rFonts w:ascii="Gotham Book" w:eastAsia="Times New Roman" w:hAnsi="Gotham Book"/>
        </w:rPr>
        <w:t>Overview</w:t>
      </w:r>
    </w:p>
    <w:p w14:paraId="02EB378F" w14:textId="77777777" w:rsidR="00707C70" w:rsidRDefault="00707C70" w:rsidP="00707C70">
      <w:pPr>
        <w:pStyle w:val="ListParagraph"/>
        <w:jc w:val="both"/>
        <w:rPr>
          <w:rFonts w:ascii="Gotham Book" w:eastAsia="Times New Roman" w:hAnsi="Gotham Book"/>
        </w:rPr>
      </w:pPr>
    </w:p>
    <w:p w14:paraId="3EA02524" w14:textId="77777777" w:rsidR="00707C70" w:rsidRDefault="00707C70" w:rsidP="00707C70">
      <w:pPr>
        <w:pStyle w:val="ListParagraph"/>
        <w:jc w:val="both"/>
        <w:rPr>
          <w:rFonts w:ascii="Gotham Book" w:eastAsia="Times New Roman" w:hAnsi="Gotham Book"/>
        </w:rPr>
      </w:pPr>
      <w:r>
        <w:rPr>
          <w:rFonts w:ascii="Gotham Book" w:eastAsia="Times New Roman" w:hAnsi="Gotham Book"/>
        </w:rPr>
        <w:t>All CIA faculty members are expected to contribute on a</w:t>
      </w:r>
      <w:r w:rsidR="005A7577" w:rsidRPr="00707C70">
        <w:rPr>
          <w:rFonts w:ascii="Gotham Book" w:eastAsia="Times New Roman" w:hAnsi="Gotham Book"/>
        </w:rPr>
        <w:t xml:space="preserve"> </w:t>
      </w:r>
      <w:r>
        <w:rPr>
          <w:rFonts w:ascii="Gotham Book" w:eastAsia="Times New Roman" w:hAnsi="Gotham Book"/>
        </w:rPr>
        <w:t>yearly basis in all three areas that traditionally define the workload for faculty in academic institutions: teaching, intellectual contributions and service.  These activities all</w:t>
      </w:r>
      <w:r w:rsidR="00BE692A">
        <w:rPr>
          <w:rFonts w:ascii="Gotham Book" w:eastAsia="Times New Roman" w:hAnsi="Gotham Book"/>
        </w:rPr>
        <w:t>ow</w:t>
      </w:r>
      <w:r>
        <w:rPr>
          <w:rFonts w:ascii="Gotham Book" w:eastAsia="Times New Roman" w:hAnsi="Gotham Book"/>
        </w:rPr>
        <w:t xml:space="preserve"> the institution both to create an</w:t>
      </w:r>
      <w:r w:rsidR="0029140E">
        <w:rPr>
          <w:rFonts w:ascii="Gotham Book" w:eastAsia="Times New Roman" w:hAnsi="Gotham Book"/>
        </w:rPr>
        <w:t>d</w:t>
      </w:r>
      <w:r>
        <w:rPr>
          <w:rFonts w:ascii="Gotham Book" w:eastAsia="Times New Roman" w:hAnsi="Gotham Book"/>
        </w:rPr>
        <w:t xml:space="preserve"> disseminate knowledge and to serve the needs of the institutions, the profession and society at large. </w:t>
      </w:r>
    </w:p>
    <w:p w14:paraId="6A05A809" w14:textId="77777777" w:rsidR="00707C70" w:rsidRDefault="00707C70" w:rsidP="00707C70">
      <w:pPr>
        <w:pStyle w:val="ListParagraph"/>
        <w:jc w:val="both"/>
        <w:rPr>
          <w:rFonts w:ascii="Gotham Book" w:eastAsia="Times New Roman" w:hAnsi="Gotham Book"/>
        </w:rPr>
      </w:pPr>
    </w:p>
    <w:p w14:paraId="2F37B709" w14:textId="77777777" w:rsidR="00322B1B" w:rsidRDefault="00E57F55">
      <w:r w:rsidRPr="00E57F55">
        <w:rPr>
          <w:rFonts w:ascii="Gotham Book" w:hAnsi="Gotham Book"/>
          <w:noProof/>
        </w:rPr>
        <mc:AlternateContent>
          <mc:Choice Requires="wps">
            <w:drawing>
              <wp:anchor distT="0" distB="0" distL="114300" distR="114300" simplePos="0" relativeHeight="251664384" behindDoc="0" locked="0" layoutInCell="1" allowOverlap="1" wp14:anchorId="2B37A5F8" wp14:editId="10E6DE9B">
                <wp:simplePos x="0" y="0"/>
                <wp:positionH relativeFrom="column">
                  <wp:posOffset>1337526</wp:posOffset>
                </wp:positionH>
                <wp:positionV relativeFrom="paragraph">
                  <wp:posOffset>56515</wp:posOffset>
                </wp:positionV>
                <wp:extent cx="3001992" cy="1725283"/>
                <wp:effectExtent l="0" t="0" r="2730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992" cy="1725283"/>
                        </a:xfrm>
                        <a:prstGeom prst="rect">
                          <a:avLst/>
                        </a:prstGeom>
                        <a:solidFill>
                          <a:schemeClr val="accent1">
                            <a:lumMod val="20000"/>
                            <a:lumOff val="80000"/>
                          </a:schemeClr>
                        </a:solidFill>
                        <a:ln w="9525">
                          <a:solidFill>
                            <a:srgbClr val="000000"/>
                          </a:solidFill>
                          <a:miter lim="800000"/>
                          <a:headEnd/>
                          <a:tailEnd/>
                        </a:ln>
                      </wps:spPr>
                      <wps:txbx>
                        <w:txbxContent>
                          <w:p w14:paraId="5A39BBE3" w14:textId="77777777" w:rsidR="00E57F55" w:rsidRDefault="00E57F55" w:rsidP="00E57F55">
                            <w:pPr>
                              <w:jc w:val="center"/>
                              <w:rPr>
                                <w:rFonts w:ascii="Gotham Book" w:hAnsi="Gotham Book"/>
                                <w:sz w:val="16"/>
                                <w:szCs w:val="16"/>
                              </w:rPr>
                            </w:pPr>
                            <w:r>
                              <w:rPr>
                                <w:rFonts w:ascii="Gotham Book" w:hAnsi="Gotham Book"/>
                                <w:noProof/>
                                <w:sz w:val="16"/>
                                <w:szCs w:val="16"/>
                              </w:rPr>
                              <w:drawing>
                                <wp:inline distT="0" distB="0" distL="0" distR="0" wp14:anchorId="1FB3C5B6" wp14:editId="4EB4A604">
                                  <wp:extent cx="1256306" cy="45674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A Logo-2c FINA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6485" cy="456806"/>
                                          </a:xfrm>
                                          <a:prstGeom prst="rect">
                                            <a:avLst/>
                                          </a:prstGeom>
                                        </pic:spPr>
                                      </pic:pic>
                                    </a:graphicData>
                                  </a:graphic>
                                </wp:inline>
                              </w:drawing>
                            </w:r>
                          </w:p>
                          <w:p w14:paraId="1033E94A" w14:textId="77777777" w:rsidR="00E57F55" w:rsidRPr="0079711A" w:rsidRDefault="00E57F55" w:rsidP="0029140E">
                            <w:pPr>
                              <w:spacing w:line="240" w:lineRule="auto"/>
                              <w:rPr>
                                <w:rFonts w:ascii="Gotham Book" w:hAnsi="Gotham Book"/>
                                <w:sz w:val="16"/>
                                <w:szCs w:val="16"/>
                              </w:rPr>
                            </w:pPr>
                            <w:r w:rsidRPr="0079711A">
                              <w:rPr>
                                <w:rFonts w:ascii="Gotham Book" w:hAnsi="Gotham Book"/>
                                <w:sz w:val="16"/>
                                <w:szCs w:val="16"/>
                              </w:rPr>
                              <w:t>Richard Horvath, President</w:t>
                            </w:r>
                            <w:r w:rsidRPr="0079711A">
                              <w:rPr>
                                <w:rFonts w:ascii="Gotham Book" w:hAnsi="Gotham Book"/>
                                <w:sz w:val="16"/>
                                <w:szCs w:val="16"/>
                              </w:rPr>
                              <w:tab/>
                            </w:r>
                            <w:r w:rsidRPr="0079711A">
                              <w:rPr>
                                <w:rFonts w:ascii="Gotham Book" w:hAnsi="Gotham Book"/>
                                <w:sz w:val="16"/>
                                <w:szCs w:val="16"/>
                              </w:rPr>
                              <w:tab/>
                            </w:r>
                            <w:r>
                              <w:rPr>
                                <w:rFonts w:ascii="Gotham Book" w:hAnsi="Gotham Book"/>
                                <w:sz w:val="16"/>
                                <w:szCs w:val="16"/>
                              </w:rPr>
                              <w:t xml:space="preserve">  c (845) 224-5283</w:t>
                            </w:r>
                          </w:p>
                          <w:p w14:paraId="7BC76AA4" w14:textId="77777777" w:rsidR="00E57F55" w:rsidRPr="0079711A" w:rsidRDefault="00E57F55" w:rsidP="00E57F55">
                            <w:pPr>
                              <w:spacing w:line="240" w:lineRule="auto"/>
                              <w:jc w:val="both"/>
                              <w:rPr>
                                <w:rFonts w:ascii="Gotham Book" w:hAnsi="Gotham Book"/>
                                <w:sz w:val="16"/>
                                <w:szCs w:val="16"/>
                              </w:rPr>
                            </w:pPr>
                            <w:r w:rsidRPr="0079711A">
                              <w:rPr>
                                <w:rFonts w:ascii="Gotham Book" w:hAnsi="Gotham Book"/>
                                <w:sz w:val="16"/>
                                <w:szCs w:val="16"/>
                              </w:rPr>
                              <w:t>Stephen Eglinski, Vice President</w:t>
                            </w:r>
                            <w:r w:rsidRPr="0079711A">
                              <w:rPr>
                                <w:rFonts w:ascii="Gotham Book" w:hAnsi="Gotham Book"/>
                                <w:sz w:val="16"/>
                                <w:szCs w:val="16"/>
                              </w:rPr>
                              <w:tab/>
                            </w:r>
                            <w:r>
                              <w:rPr>
                                <w:rFonts w:ascii="Gotham Book" w:hAnsi="Gotham Book"/>
                                <w:sz w:val="16"/>
                                <w:szCs w:val="16"/>
                              </w:rPr>
                              <w:t xml:space="preserve">  c (845) 464-5864</w:t>
                            </w:r>
                          </w:p>
                          <w:p w14:paraId="322F6480" w14:textId="77777777" w:rsidR="00E57F55" w:rsidRDefault="00E57F55" w:rsidP="00E57F55">
                            <w:pPr>
                              <w:spacing w:line="240" w:lineRule="auto"/>
                              <w:jc w:val="both"/>
                              <w:rPr>
                                <w:rFonts w:ascii="Gotham Book" w:hAnsi="Gotham Book"/>
                                <w:sz w:val="16"/>
                                <w:szCs w:val="16"/>
                              </w:rPr>
                            </w:pPr>
                            <w:r>
                              <w:rPr>
                                <w:rFonts w:ascii="Gotham Book" w:hAnsi="Gotham Book"/>
                                <w:sz w:val="16"/>
                                <w:szCs w:val="16"/>
                              </w:rPr>
                              <w:t xml:space="preserve">Kate </w:t>
                            </w:r>
                            <w:proofErr w:type="spellStart"/>
                            <w:r>
                              <w:rPr>
                                <w:rFonts w:ascii="Gotham Book" w:hAnsi="Gotham Book"/>
                                <w:sz w:val="16"/>
                                <w:szCs w:val="16"/>
                              </w:rPr>
                              <w:t>Cavotti</w:t>
                            </w:r>
                            <w:proofErr w:type="spellEnd"/>
                            <w:r>
                              <w:rPr>
                                <w:rFonts w:ascii="Gotham Book" w:hAnsi="Gotham Book"/>
                                <w:sz w:val="16"/>
                                <w:szCs w:val="16"/>
                              </w:rPr>
                              <w:t>, Treasurer</w:t>
                            </w:r>
                            <w:r>
                              <w:rPr>
                                <w:rFonts w:ascii="Gotham Book" w:hAnsi="Gotham Book"/>
                                <w:sz w:val="16"/>
                                <w:szCs w:val="16"/>
                              </w:rPr>
                              <w:tab/>
                              <w:t xml:space="preserve">               c (845) 489-1353</w:t>
                            </w:r>
                          </w:p>
                          <w:p w14:paraId="3CC8518E" w14:textId="77777777" w:rsidR="00E57F55" w:rsidRDefault="00E57F55" w:rsidP="00E57F55">
                            <w:pPr>
                              <w:spacing w:line="240" w:lineRule="auto"/>
                              <w:jc w:val="both"/>
                              <w:rPr>
                                <w:rFonts w:ascii="Gotham Book" w:hAnsi="Gotham Book"/>
                                <w:sz w:val="16"/>
                                <w:szCs w:val="16"/>
                              </w:rPr>
                            </w:pPr>
                            <w:r>
                              <w:rPr>
                                <w:rFonts w:ascii="Gotham Book" w:hAnsi="Gotham Book"/>
                                <w:sz w:val="16"/>
                                <w:szCs w:val="16"/>
                              </w:rPr>
                              <w:t xml:space="preserve">Michael </w:t>
                            </w:r>
                            <w:proofErr w:type="spellStart"/>
                            <w:r>
                              <w:rPr>
                                <w:rFonts w:ascii="Gotham Book" w:hAnsi="Gotham Book"/>
                                <w:sz w:val="16"/>
                                <w:szCs w:val="16"/>
                              </w:rPr>
                              <w:t>Nothnagel</w:t>
                            </w:r>
                            <w:proofErr w:type="spellEnd"/>
                            <w:r>
                              <w:rPr>
                                <w:rFonts w:ascii="Gotham Book" w:hAnsi="Gotham Book"/>
                                <w:sz w:val="16"/>
                                <w:szCs w:val="16"/>
                              </w:rPr>
                              <w:t xml:space="preserve">, Secretary           </w:t>
                            </w:r>
                            <w:proofErr w:type="gramStart"/>
                            <w:r>
                              <w:rPr>
                                <w:rFonts w:ascii="Gotham Book" w:hAnsi="Gotham Book"/>
                                <w:sz w:val="16"/>
                                <w:szCs w:val="16"/>
                              </w:rPr>
                              <w:t>o</w:t>
                            </w:r>
                            <w:proofErr w:type="gramEnd"/>
                            <w:r>
                              <w:rPr>
                                <w:rFonts w:ascii="Gotham Book" w:hAnsi="Gotham Book"/>
                                <w:sz w:val="16"/>
                                <w:szCs w:val="16"/>
                              </w:rPr>
                              <w:t xml:space="preserve"> (845) 905-4782</w:t>
                            </w:r>
                          </w:p>
                          <w:p w14:paraId="41C8F396" w14:textId="77777777" w:rsidR="00E57F55" w:rsidRDefault="00E57F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6C12569">
              <v:shapetype id="_x0000_t202" coordsize="21600,21600" o:spt="202" path="m,l,21600r21600,l21600,xe">
                <v:stroke joinstyle="miter"/>
                <v:path gradientshapeok="t" o:connecttype="rect"/>
              </v:shapetype>
              <v:shape id="Text Box 2" style="position:absolute;margin-left:105.3pt;margin-top:4.45pt;width:236.4pt;height:13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dbe5f1 [6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">
                <v:textbox>
                  <w:txbxContent>
                    <w:p w:rsidR="00E57F55" w:rsidP="00E57F55" w:rsidRDefault="00E57F55" w14:paraId="72A3D3EC" wp14:textId="77777777">
                      <w:pPr>
                        <w:jc w:val="center"/>
                        <w:rPr>
                          <w:rFonts w:ascii="Gotham Book" w:hAnsi="Gotham Book"/>
                          <w:sz w:val="16"/>
                          <w:szCs w:val="16"/>
                        </w:rPr>
                      </w:pPr>
                      <w:r>
                        <w:rPr>
                          <w:rFonts w:ascii="Gotham Book" w:hAnsi="Gotham Book"/>
                          <w:noProof/>
                          <w:sz w:val="16"/>
                          <w:szCs w:val="16"/>
                        </w:rPr>
                        <w:drawing>
                          <wp:inline xmlns:wp14="http://schemas.microsoft.com/office/word/2010/wordprocessingDrawing" distT="0" distB="0" distL="0" distR="0" wp14:anchorId="73817E52" wp14:editId="4EB4A604">
                            <wp:extent cx="1256306" cy="456741"/>
                            <wp:effectExtent l="0" t="0" r="0" b="0"/>
                            <wp:docPr id="7673433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A Logo-2c FINA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56485" cy="456806"/>
                                    </a:xfrm>
                                    <a:prstGeom prst="rect">
                                      <a:avLst/>
                                    </a:prstGeom>
                                  </pic:spPr>
                                </pic:pic>
                              </a:graphicData>
                            </a:graphic>
                          </wp:inline>
                        </w:drawing>
                      </w:r>
                    </w:p>
                    <w:p w:rsidRPr="0079711A" w:rsidR="00E57F55" w:rsidP="0029140E" w:rsidRDefault="00E57F55" w14:paraId="2D13ED5A" wp14:textId="77777777">
                      <w:pPr>
                        <w:spacing w:line="240" w:lineRule="auto"/>
                        <w:rPr>
                          <w:rFonts w:ascii="Gotham Book" w:hAnsi="Gotham Book"/>
                          <w:sz w:val="16"/>
                          <w:szCs w:val="16"/>
                        </w:rPr>
                      </w:pPr>
                      <w:r w:rsidRPr="0079711A">
                        <w:rPr>
                          <w:rFonts w:ascii="Gotham Book" w:hAnsi="Gotham Book"/>
                          <w:sz w:val="16"/>
                          <w:szCs w:val="16"/>
                        </w:rPr>
                        <w:t>Richard Horvath, President</w:t>
                      </w:r>
                      <w:r w:rsidRPr="0079711A">
                        <w:rPr>
                          <w:rFonts w:ascii="Gotham Book" w:hAnsi="Gotham Book"/>
                          <w:sz w:val="16"/>
                          <w:szCs w:val="16"/>
                        </w:rPr>
                        <w:tab/>
                      </w:r>
                      <w:r w:rsidRPr="0079711A">
                        <w:rPr>
                          <w:rFonts w:ascii="Gotham Book" w:hAnsi="Gotham Book"/>
                          <w:sz w:val="16"/>
                          <w:szCs w:val="16"/>
                        </w:rPr>
                        <w:tab/>
                      </w:r>
                      <w:r>
                        <w:rPr>
                          <w:rFonts w:ascii="Gotham Book" w:hAnsi="Gotham Book"/>
                          <w:sz w:val="16"/>
                          <w:szCs w:val="16"/>
                        </w:rPr>
                        <w:t xml:space="preserve">  c (845) 224-5283</w:t>
                      </w:r>
                    </w:p>
                    <w:p w:rsidRPr="0079711A" w:rsidR="00E57F55" w:rsidP="00E57F55" w:rsidRDefault="00E57F55" w14:paraId="6B6820D7" wp14:textId="77777777">
                      <w:pPr>
                        <w:spacing w:line="240" w:lineRule="auto"/>
                        <w:jc w:val="both"/>
                        <w:rPr>
                          <w:rFonts w:ascii="Gotham Book" w:hAnsi="Gotham Book"/>
                          <w:sz w:val="16"/>
                          <w:szCs w:val="16"/>
                        </w:rPr>
                      </w:pPr>
                      <w:r w:rsidRPr="0079711A">
                        <w:rPr>
                          <w:rFonts w:ascii="Gotham Book" w:hAnsi="Gotham Book"/>
                          <w:sz w:val="16"/>
                          <w:szCs w:val="16"/>
                        </w:rPr>
                        <w:t>Stephen Eglinski, Vice President</w:t>
                      </w:r>
                      <w:r w:rsidRPr="0079711A">
                        <w:rPr>
                          <w:rFonts w:ascii="Gotham Book" w:hAnsi="Gotham Book"/>
                          <w:sz w:val="16"/>
                          <w:szCs w:val="16"/>
                        </w:rPr>
                        <w:tab/>
                      </w:r>
                      <w:r>
                        <w:rPr>
                          <w:rFonts w:ascii="Gotham Book" w:hAnsi="Gotham Book"/>
                          <w:sz w:val="16"/>
                          <w:szCs w:val="16"/>
                        </w:rPr>
                        <w:t xml:space="preserve">  c (845) 464-5864</w:t>
                      </w:r>
                    </w:p>
                    <w:p w:rsidR="00E57F55" w:rsidP="00E57F55" w:rsidRDefault="00E57F55" w14:paraId="308D82AA" wp14:textId="77777777">
                      <w:pPr>
                        <w:spacing w:line="240" w:lineRule="auto"/>
                        <w:jc w:val="both"/>
                        <w:rPr>
                          <w:rFonts w:ascii="Gotham Book" w:hAnsi="Gotham Book"/>
                          <w:sz w:val="16"/>
                          <w:szCs w:val="16"/>
                        </w:rPr>
                      </w:pPr>
                      <w:r>
                        <w:rPr>
                          <w:rFonts w:ascii="Gotham Book" w:hAnsi="Gotham Book"/>
                          <w:sz w:val="16"/>
                          <w:szCs w:val="16"/>
                        </w:rPr>
                        <w:t xml:space="preserve">Kate </w:t>
                      </w:r>
                      <w:proofErr w:type="spellStart"/>
                      <w:r>
                        <w:rPr>
                          <w:rFonts w:ascii="Gotham Book" w:hAnsi="Gotham Book"/>
                          <w:sz w:val="16"/>
                          <w:szCs w:val="16"/>
                        </w:rPr>
                        <w:t>Cavotti</w:t>
                      </w:r>
                      <w:proofErr w:type="spellEnd"/>
                      <w:r>
                        <w:rPr>
                          <w:rFonts w:ascii="Gotham Book" w:hAnsi="Gotham Book"/>
                          <w:sz w:val="16"/>
                          <w:szCs w:val="16"/>
                        </w:rPr>
                        <w:t>, Treasurer</w:t>
                      </w:r>
                      <w:r>
                        <w:rPr>
                          <w:rFonts w:ascii="Gotham Book" w:hAnsi="Gotham Book"/>
                          <w:sz w:val="16"/>
                          <w:szCs w:val="16"/>
                        </w:rPr>
                        <w:tab/>
                      </w:r>
                      <w:r>
                        <w:rPr>
                          <w:rFonts w:ascii="Gotham Book" w:hAnsi="Gotham Book"/>
                          <w:sz w:val="16"/>
                          <w:szCs w:val="16"/>
                        </w:rPr>
                        <w:t xml:space="preserve">               c (845) 489-1353</w:t>
                      </w:r>
                    </w:p>
                    <w:p w:rsidR="00E57F55" w:rsidP="00E57F55" w:rsidRDefault="00E57F55" w14:paraId="15F2302D" wp14:textId="77777777">
                      <w:pPr>
                        <w:spacing w:line="240" w:lineRule="auto"/>
                        <w:jc w:val="both"/>
                        <w:rPr>
                          <w:rFonts w:ascii="Gotham Book" w:hAnsi="Gotham Book"/>
                          <w:sz w:val="16"/>
                          <w:szCs w:val="16"/>
                        </w:rPr>
                      </w:pPr>
                      <w:r>
                        <w:rPr>
                          <w:rFonts w:ascii="Gotham Book" w:hAnsi="Gotham Book"/>
                          <w:sz w:val="16"/>
                          <w:szCs w:val="16"/>
                        </w:rPr>
                        <w:t xml:space="preserve">Michael </w:t>
                      </w:r>
                      <w:proofErr w:type="spellStart"/>
                      <w:r>
                        <w:rPr>
                          <w:rFonts w:ascii="Gotham Book" w:hAnsi="Gotham Book"/>
                          <w:sz w:val="16"/>
                          <w:szCs w:val="16"/>
                        </w:rPr>
                        <w:t>Nothnagel</w:t>
                      </w:r>
                      <w:proofErr w:type="spellEnd"/>
                      <w:r>
                        <w:rPr>
                          <w:rFonts w:ascii="Gotham Book" w:hAnsi="Gotham Book"/>
                          <w:sz w:val="16"/>
                          <w:szCs w:val="16"/>
                        </w:rPr>
                        <w:t xml:space="preserve">, Secretary           </w:t>
                      </w:r>
                      <w:proofErr w:type="gramStart"/>
                      <w:r>
                        <w:rPr>
                          <w:rFonts w:ascii="Gotham Book" w:hAnsi="Gotham Book"/>
                          <w:sz w:val="16"/>
                          <w:szCs w:val="16"/>
                        </w:rPr>
                        <w:t>o</w:t>
                      </w:r>
                      <w:proofErr w:type="gramEnd"/>
                      <w:r>
                        <w:rPr>
                          <w:rFonts w:ascii="Gotham Book" w:hAnsi="Gotham Book"/>
                          <w:sz w:val="16"/>
                          <w:szCs w:val="16"/>
                        </w:rPr>
                        <w:t xml:space="preserve"> (845) 905-4782</w:t>
                      </w:r>
                    </w:p>
                    <w:p w:rsidR="00E57F55" w:rsidRDefault="00E57F55" w14:paraId="0D0B940D" wp14:textId="77777777"/>
                  </w:txbxContent>
                </v:textbox>
              </v:shape>
            </w:pict>
          </mc:Fallback>
        </mc:AlternateContent>
      </w:r>
    </w:p>
    <w:p w14:paraId="0E27B00A" w14:textId="77777777" w:rsidR="00322B1B" w:rsidRDefault="00322B1B" w:rsidP="0029140E">
      <w:pPr>
        <w:jc w:val="center"/>
      </w:pPr>
    </w:p>
    <w:sectPr w:rsidR="00322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ld">
    <w:panose1 w:val="02000803030000020004"/>
    <w:charset w:val="00"/>
    <w:family w:val="auto"/>
    <w:pitch w:val="variable"/>
    <w:sig w:usb0="A00000AF" w:usb1="40000048" w:usb2="00000000" w:usb3="00000000" w:csb0="00000111" w:csb1="00000000"/>
  </w:font>
  <w:font w:name="Gotham Book">
    <w:panose1 w:val="00000000000000000000"/>
    <w:charset w:val="00"/>
    <w:family w:val="modern"/>
    <w:notTrueType/>
    <w:pitch w:val="variable"/>
    <w:sig w:usb0="800000AF" w:usb1="50000048" w:usb2="00000000" w:usb3="00000000" w:csb0="0000011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8E4"/>
    <w:multiLevelType w:val="hybridMultilevel"/>
    <w:tmpl w:val="3A18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C922FA"/>
    <w:multiLevelType w:val="hybridMultilevel"/>
    <w:tmpl w:val="E474D9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AB30B6"/>
    <w:multiLevelType w:val="hybridMultilevel"/>
    <w:tmpl w:val="C466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B1B"/>
    <w:rsid w:val="00053D6C"/>
    <w:rsid w:val="00106B18"/>
    <w:rsid w:val="0013287F"/>
    <w:rsid w:val="0029140E"/>
    <w:rsid w:val="00322B1B"/>
    <w:rsid w:val="00344262"/>
    <w:rsid w:val="00486220"/>
    <w:rsid w:val="004D6A95"/>
    <w:rsid w:val="005A7577"/>
    <w:rsid w:val="00707C70"/>
    <w:rsid w:val="00740EC0"/>
    <w:rsid w:val="00936AEA"/>
    <w:rsid w:val="009513FB"/>
    <w:rsid w:val="00BE692A"/>
    <w:rsid w:val="00E57F55"/>
    <w:rsid w:val="00EF2E3D"/>
    <w:rsid w:val="00FD3BD1"/>
    <w:rsid w:val="213F1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7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B1B"/>
    <w:rPr>
      <w:rFonts w:ascii="Tahoma" w:hAnsi="Tahoma" w:cs="Tahoma"/>
      <w:sz w:val="16"/>
      <w:szCs w:val="16"/>
    </w:rPr>
  </w:style>
  <w:style w:type="character" w:styleId="Hyperlink">
    <w:name w:val="Hyperlink"/>
    <w:basedOn w:val="DefaultParagraphFont"/>
    <w:uiPriority w:val="99"/>
    <w:unhideWhenUsed/>
    <w:rsid w:val="00053D6C"/>
    <w:rPr>
      <w:color w:val="0000FF" w:themeColor="hyperlink"/>
      <w:u w:val="single"/>
    </w:rPr>
  </w:style>
  <w:style w:type="paragraph" w:styleId="ListParagraph">
    <w:name w:val="List Paragraph"/>
    <w:basedOn w:val="Normal"/>
    <w:uiPriority w:val="34"/>
    <w:qFormat/>
    <w:rsid w:val="00707C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B1B"/>
    <w:rPr>
      <w:rFonts w:ascii="Tahoma" w:hAnsi="Tahoma" w:cs="Tahoma"/>
      <w:sz w:val="16"/>
      <w:szCs w:val="16"/>
    </w:rPr>
  </w:style>
  <w:style w:type="character" w:styleId="Hyperlink">
    <w:name w:val="Hyperlink"/>
    <w:basedOn w:val="DefaultParagraphFont"/>
    <w:uiPriority w:val="99"/>
    <w:unhideWhenUsed/>
    <w:rsid w:val="00053D6C"/>
    <w:rPr>
      <w:color w:val="0000FF" w:themeColor="hyperlink"/>
      <w:u w:val="single"/>
    </w:rPr>
  </w:style>
  <w:style w:type="paragraph" w:styleId="ListParagraph">
    <w:name w:val="List Paragraph"/>
    <w:basedOn w:val="Normal"/>
    <w:uiPriority w:val="34"/>
    <w:qFormat/>
    <w:rsid w:val="00707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52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amainmenu.culinary.edu/employee-services/humanresources/Pages/BRC%20Pages/benefit-guides.aspx"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hyperlink" Target="mailto:thectanynewsletter@gmail.com"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mberbenefits.nysut.org/program-service/legal-and-financial/legal-service-pla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eglinski@gmail.com" TargetMode="External"/><Relationship Id="rId14" Type="http://schemas.openxmlformats.org/officeDocument/2006/relationships/image" Target="media/image4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Culinary Institute of America</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Eglinski</dc:creator>
  <cp:lastModifiedBy>Stephen Eglinski</cp:lastModifiedBy>
  <cp:revision>3</cp:revision>
  <dcterms:created xsi:type="dcterms:W3CDTF">2020-08-24T11:55:00Z</dcterms:created>
  <dcterms:modified xsi:type="dcterms:W3CDTF">2020-08-24T11:56:00Z</dcterms:modified>
</cp:coreProperties>
</file>